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C0" w:rsidRDefault="00F022C0" w:rsidP="00F022C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C1">
        <w:rPr>
          <w:rFonts w:ascii="Times New Roman" w:hAnsi="Times New Roman" w:cs="Times New Roman"/>
          <w:b/>
          <w:sz w:val="28"/>
          <w:szCs w:val="28"/>
        </w:rPr>
        <w:t>Презентация предметно пространственной развивающей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среды в старшей</w:t>
      </w:r>
      <w:r w:rsidRPr="00B073C1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F022C0" w:rsidRDefault="00F022C0" w:rsidP="00F022C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C0" w:rsidRDefault="00F022C0" w:rsidP="00F022C0">
      <w:pPr>
        <w:pStyle w:val="a3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ф</w:t>
      </w:r>
      <w:r w:rsidRPr="008274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государственный стандар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дошкольного образования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требования </w:t>
      </w:r>
      <w:r w:rsidRPr="0082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общеобразовательной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рождения до школы», мы постарались организовать в группе насыщенную развивающую</w:t>
      </w:r>
      <w:r w:rsidRPr="0082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дметно-пространственную среду. Пригодную и для совместной деятельности взрослого и ребенка и для самостоятельной деятельности детей, отвечающую потребностям старшего дошкольного возраста.</w:t>
      </w:r>
    </w:p>
    <w:p w:rsidR="00F022C0" w:rsidRDefault="00F022C0" w:rsidP="00F022C0">
      <w:pPr>
        <w:pStyle w:val="a3"/>
        <w:ind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группы организовано в виде традиционных разграниченных зон, или центров, оснащенных большим количеством развивающих материалов: игрушки, книги, развивающее оборудование, материалы для творчества. Все предметы доступны детям, безопасны, привлекательны.</w:t>
      </w: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Определяя наполняемость среды, мы помним о целостности образовательного процесса. Игрушки, оборудование и прочие материалы для реализации содержания одной образовательной области могут использоваться в ходе реализации содержания других областей.</w:t>
      </w: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организация пространства позволяет детям выбирать интересные для себя занятия, чередовать их в течение дня.</w:t>
      </w: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 с детьми посаженном «Весеннем огороде» мы предоставили детям возможность для эпизодического или долговременного (по желанию детей) за ростом и развитием растений, участию в выполнении элементарных трудовых поручений.</w:t>
      </w: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проведения опытов и экспериментов с природными и иными материалами предлагает наш «Центр экспериментирования». Дошкольники любят экспериментировать – эта деятельность отвечает возрастным особенностям их мышления – наглядно – образного и наглядно – действенного. Одной из задач воспитания экологической культуры является ознакомление детей с взаимосвязями, существующими в природе. Изучая особенности живых существ, свойства воды, воздуха, песка, глины, почвы, камней, их взаимодействия друг с другом дети опытным путем получают неоценимые по своей важности знания. Такие знания остаются на всю жизнь, так как ребенок не просто слушал рассказ взрослого, с сам лично наблюдал процесс, учувствовал в нем, эмоционально переживал, строил предположения, видел результат.</w:t>
      </w: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несложных экспериментов с водой, воздухом, дети используют разнообразные наборы пробирок, воронки, пипетки, мерные стаканчики, пинцеты.</w:t>
      </w: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эксперименты с живым особенно интересны детям, но и одновременно сложны. Опыты с растениями и животными должны в первую очередь основываться на принципе гуманности. Только исследования, ставящие своей задачей «не навредить» могут быть приемлемы в нашем центре. Так как нашей первоочередной задачей является воспитание нравственных качеств, чуткого и осознанного отношения к природе. 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подобных опытов наши дети используют: лупы, походные стаканчики для наблюдений, обсерватории для насекомых, телескопические стаканчики с крышкой (обеспечивает увеличение в 2 и в 4 раза), студии жужжания. Все насекомые, используемые при наблюдениях, возвращаются детьми в место их непосредственного обитания.</w:t>
      </w: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 опытным путем наиболее благоприятных условий для прорастания семян дети используют чашки Петри, лупы. Для проращивания лука используются мерные стаканчики. Все пророщенные семена высаживаются в землю.</w:t>
      </w: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длительных наблюдениях, дети ведут дневники наблюдений, делают зарисовки, составляют композиции.</w:t>
      </w: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экспериментирование является средством экологического образования, формирует у ребенка первичную естественнонаучную картину мира. Но все-таки мы итогом своей работы видим развитую наблюдательность, умение мыслить самостоятельно, осознанное и бережное отношение ко всему окружающему. </w:t>
      </w: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2C0" w:rsidRDefault="00F022C0" w:rsidP="00F022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F022C0" w:rsidRPr="0082742A" w:rsidRDefault="00F022C0" w:rsidP="00F022C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A4498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58DDF5" wp14:editId="4447D62C">
            <wp:extent cx="2523963" cy="2536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3963" cy="253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0D63" w:rsidRDefault="000B0D63">
      <w:bookmarkStart w:id="0" w:name="_GoBack"/>
      <w:bookmarkEnd w:id="0"/>
    </w:p>
    <w:sectPr w:rsidR="000B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C0"/>
    <w:rsid w:val="000B0D63"/>
    <w:rsid w:val="00F0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DABED-D61E-4FD7-BAC4-5A8A3535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1</cp:revision>
  <dcterms:created xsi:type="dcterms:W3CDTF">2015-09-18T14:12:00Z</dcterms:created>
  <dcterms:modified xsi:type="dcterms:W3CDTF">2015-09-18T14:15:00Z</dcterms:modified>
</cp:coreProperties>
</file>